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F3127" w14:textId="0498B9C8" w:rsidR="00970404" w:rsidRDefault="006E7D6A" w:rsidP="002C4113">
      <w:pPr>
        <w:spacing w:line="276" w:lineRule="auto"/>
        <w:jc w:val="center"/>
        <w:rPr>
          <w:rFonts w:ascii="Times New Roman" w:hAnsi="Times New Roman" w:cs="Times New Roman"/>
          <w:sz w:val="28"/>
          <w:szCs w:val="28"/>
          <w:lang w:val="az-Latn-AZ"/>
        </w:rPr>
      </w:pPr>
      <w:r w:rsidRPr="006E7D6A">
        <w:rPr>
          <w:rFonts w:ascii="Times New Roman" w:hAnsi="Times New Roman" w:cs="Times New Roman"/>
          <w:sz w:val="28"/>
          <w:szCs w:val="28"/>
          <w:lang w:val="az-Latn-AZ"/>
        </w:rPr>
        <w:t>AİLƏ VƏ MƏKTƏB EYNİ DƏYƏRLƏR SİSTEMİNİ PAYLAŞANDA</w:t>
      </w:r>
    </w:p>
    <w:p w14:paraId="2BE1B08E" w14:textId="618D9FAB" w:rsidR="009A4EBB" w:rsidRPr="00970404" w:rsidRDefault="009A4EBB" w:rsidP="007C011B">
      <w:pPr>
        <w:spacing w:after="0" w:line="276" w:lineRule="auto"/>
        <w:ind w:firstLine="567"/>
        <w:jc w:val="both"/>
        <w:rPr>
          <w:rFonts w:ascii="Times New Roman" w:hAnsi="Times New Roman" w:cs="Times New Roman"/>
          <w:sz w:val="28"/>
          <w:szCs w:val="28"/>
          <w:lang w:val="az-Latn-AZ"/>
        </w:rPr>
      </w:pPr>
      <w:r w:rsidRPr="00970404">
        <w:rPr>
          <w:rFonts w:ascii="Times New Roman" w:hAnsi="Times New Roman" w:cs="Times New Roman"/>
          <w:sz w:val="28"/>
          <w:szCs w:val="28"/>
          <w:lang w:val="az-Latn-AZ"/>
        </w:rPr>
        <w:t xml:space="preserve">Müasir dövrdə insanın inkişafı təkcə bioloji və fərdi səylərlə deyil, </w:t>
      </w:r>
      <w:r w:rsidR="007C011B">
        <w:rPr>
          <w:rFonts w:ascii="Times New Roman" w:hAnsi="Times New Roman" w:cs="Times New Roman"/>
          <w:sz w:val="28"/>
          <w:szCs w:val="28"/>
          <w:lang w:val="az-Latn-AZ"/>
        </w:rPr>
        <w:t xml:space="preserve">həm də </w:t>
      </w:r>
      <w:r w:rsidRPr="00970404">
        <w:rPr>
          <w:rFonts w:ascii="Times New Roman" w:hAnsi="Times New Roman" w:cs="Times New Roman"/>
          <w:sz w:val="28"/>
          <w:szCs w:val="28"/>
          <w:lang w:val="az-Latn-AZ"/>
        </w:rPr>
        <w:t xml:space="preserve">onun sosial və ekoloji mühiti ilə sıx bağlı şəkildə baş verir. “Sosial ekologiya” anlayışı bu qarşılıqlı asılılığın mahiyyətini açıqlayır: insan təkcə təbiətin deyil, həm də cəmiyyətin ekosisteminin bir hissəsidir. </w:t>
      </w:r>
      <w:r w:rsidR="00B22F76" w:rsidRPr="00A86A3E">
        <w:rPr>
          <w:rFonts w:ascii="Times New Roman" w:hAnsi="Times New Roman" w:cs="Times New Roman"/>
          <w:sz w:val="28"/>
          <w:szCs w:val="28"/>
          <w:lang w:val="az-Latn-AZ"/>
        </w:rPr>
        <w:t>“Journal o</w:t>
      </w:r>
      <w:r w:rsidR="00A86A3E">
        <w:rPr>
          <w:rFonts w:ascii="Times New Roman" w:hAnsi="Times New Roman" w:cs="Times New Roman"/>
          <w:sz w:val="28"/>
          <w:szCs w:val="28"/>
          <w:lang w:val="az-Latn-AZ"/>
        </w:rPr>
        <w:t>f</w:t>
      </w:r>
      <w:r w:rsidR="00B22F76" w:rsidRPr="00A86A3E">
        <w:rPr>
          <w:rFonts w:ascii="Times New Roman" w:hAnsi="Times New Roman" w:cs="Times New Roman"/>
          <w:sz w:val="28"/>
          <w:szCs w:val="28"/>
          <w:lang w:val="az-Latn-AZ"/>
        </w:rPr>
        <w:t xml:space="preserve"> Education”</w:t>
      </w:r>
      <w:r w:rsidR="007C011B">
        <w:rPr>
          <w:rFonts w:ascii="Times New Roman" w:hAnsi="Times New Roman" w:cs="Times New Roman"/>
          <w:sz w:val="28"/>
          <w:szCs w:val="28"/>
          <w:lang w:val="az-Latn-AZ"/>
        </w:rPr>
        <w:t>-</w:t>
      </w:r>
      <w:r w:rsidR="00B22F76" w:rsidRPr="00A86A3E">
        <w:rPr>
          <w:rFonts w:ascii="Times New Roman" w:hAnsi="Times New Roman" w:cs="Times New Roman"/>
          <w:sz w:val="28"/>
          <w:szCs w:val="28"/>
          <w:lang w:val="az-Latn-AZ"/>
        </w:rPr>
        <w:t xml:space="preserve">da dərc olunan </w:t>
      </w:r>
      <w:r w:rsidR="00B22F76" w:rsidRPr="00970404">
        <w:rPr>
          <w:rFonts w:ascii="Times New Roman" w:hAnsi="Times New Roman" w:cs="Times New Roman"/>
          <w:sz w:val="28"/>
          <w:szCs w:val="28"/>
          <w:lang w:val="az-Latn-AZ"/>
        </w:rPr>
        <w:t>“Exploring the Interconnections of Social Structures and Individual Well-Being through Social Ecology” (“</w:t>
      </w:r>
      <w:r w:rsidR="00A86A3E" w:rsidRPr="00970404">
        <w:rPr>
          <w:rFonts w:ascii="Times New Roman" w:hAnsi="Times New Roman" w:cs="Times New Roman"/>
          <w:sz w:val="28"/>
          <w:szCs w:val="28"/>
          <w:lang w:val="az-Latn-AZ"/>
        </w:rPr>
        <w:t>Sosial ekologiya baxımından sosial quruluşlar və fərdi rifah arasındakı qarşılıqlı əlaqələrin tədqiqi</w:t>
      </w:r>
      <w:r w:rsidR="00B22F76" w:rsidRPr="00970404">
        <w:rPr>
          <w:rFonts w:ascii="Times New Roman" w:hAnsi="Times New Roman" w:cs="Times New Roman"/>
          <w:sz w:val="28"/>
          <w:szCs w:val="28"/>
          <w:lang w:val="az-Latn-AZ"/>
        </w:rPr>
        <w:t>”)</w:t>
      </w:r>
      <w:r w:rsidR="00A86A3E" w:rsidRPr="00970404">
        <w:rPr>
          <w:rFonts w:ascii="Times New Roman" w:hAnsi="Times New Roman" w:cs="Times New Roman"/>
          <w:sz w:val="28"/>
          <w:szCs w:val="28"/>
          <w:lang w:val="az-Latn-AZ"/>
        </w:rPr>
        <w:t xml:space="preserve"> </w:t>
      </w:r>
      <w:r w:rsidR="00B22F76" w:rsidRPr="00970404">
        <w:rPr>
          <w:rFonts w:ascii="Times New Roman" w:hAnsi="Times New Roman" w:cs="Times New Roman"/>
          <w:sz w:val="28"/>
          <w:szCs w:val="28"/>
          <w:lang w:val="az-Latn-AZ"/>
        </w:rPr>
        <w:t xml:space="preserve">adlı məqalədə </w:t>
      </w:r>
      <w:r w:rsidR="00720CC2" w:rsidRPr="00970404">
        <w:rPr>
          <w:rFonts w:ascii="Times New Roman" w:hAnsi="Times New Roman" w:cs="Times New Roman"/>
          <w:sz w:val="28"/>
          <w:szCs w:val="28"/>
          <w:lang w:val="az-Latn-AZ"/>
        </w:rPr>
        <w:t xml:space="preserve">qeyd olunur ki, </w:t>
      </w:r>
      <w:r w:rsidR="00B22F76" w:rsidRPr="00970404">
        <w:rPr>
          <w:rFonts w:ascii="Times New Roman" w:hAnsi="Times New Roman" w:cs="Times New Roman"/>
          <w:sz w:val="28"/>
          <w:szCs w:val="28"/>
          <w:lang w:val="az-Latn-AZ"/>
        </w:rPr>
        <w:t>f</w:t>
      </w:r>
      <w:r w:rsidRPr="00970404">
        <w:rPr>
          <w:rFonts w:ascii="Times New Roman" w:hAnsi="Times New Roman" w:cs="Times New Roman"/>
          <w:sz w:val="28"/>
          <w:szCs w:val="28"/>
          <w:lang w:val="az-Latn-AZ"/>
        </w:rPr>
        <w:t>ərdin rifahı onun daxilində yaşadığı sosial strukturların keyfiyyətindən birbaşa asılıdır. Yəni şəxsi inkişafı yalnız fərdi iradə və istək deyil, həm də sosial mühitin harmoniyası müəyyən edir.</w:t>
      </w:r>
    </w:p>
    <w:p w14:paraId="0C3EF435" w14:textId="6772F01A" w:rsidR="009A4EBB" w:rsidRPr="00A86A3E" w:rsidRDefault="009A4EBB" w:rsidP="007C011B">
      <w:pPr>
        <w:spacing w:after="0" w:line="276" w:lineRule="auto"/>
        <w:ind w:firstLine="567"/>
        <w:jc w:val="both"/>
        <w:rPr>
          <w:rFonts w:ascii="Times New Roman" w:hAnsi="Times New Roman" w:cs="Times New Roman"/>
          <w:sz w:val="28"/>
          <w:szCs w:val="28"/>
          <w:lang w:val="az-Latn-AZ"/>
        </w:rPr>
      </w:pPr>
      <w:r w:rsidRPr="00970404">
        <w:rPr>
          <w:rFonts w:ascii="Times New Roman" w:hAnsi="Times New Roman" w:cs="Times New Roman"/>
          <w:sz w:val="28"/>
          <w:szCs w:val="28"/>
          <w:lang w:val="az-Latn-AZ"/>
        </w:rPr>
        <w:t>Bu baxımdan uşaqların və yeniyetmələrin inkişafı, xüsusilə də təhsil prosesində formalaşan sosial münasibətlər sosial ekologiyanın ən mühüm sahələrindəndir. Çünki insan</w:t>
      </w:r>
      <w:r w:rsidR="00406770" w:rsidRPr="00A86A3E">
        <w:rPr>
          <w:rFonts w:ascii="Times New Roman" w:hAnsi="Times New Roman" w:cs="Times New Roman"/>
          <w:sz w:val="28"/>
          <w:szCs w:val="28"/>
          <w:lang w:val="az-Latn-AZ"/>
        </w:rPr>
        <w:t>ın</w:t>
      </w:r>
      <w:r w:rsidRPr="00970404">
        <w:rPr>
          <w:rFonts w:ascii="Times New Roman" w:hAnsi="Times New Roman" w:cs="Times New Roman"/>
          <w:sz w:val="28"/>
          <w:szCs w:val="28"/>
          <w:lang w:val="az-Latn-AZ"/>
        </w:rPr>
        <w:t xml:space="preserve"> əsas dəyərləri, davranış modelləri və dünyagörüşü məhz bu dövrdə formalaşır.</w:t>
      </w:r>
      <w:r w:rsidR="00720CC2" w:rsidRPr="00A86A3E">
        <w:rPr>
          <w:rFonts w:ascii="Times New Roman" w:hAnsi="Times New Roman" w:cs="Times New Roman"/>
          <w:sz w:val="28"/>
          <w:szCs w:val="28"/>
          <w:lang w:val="az-Latn-AZ"/>
        </w:rPr>
        <w:t xml:space="preserve"> </w:t>
      </w:r>
      <w:r w:rsidRPr="00A86A3E">
        <w:rPr>
          <w:rFonts w:ascii="Times New Roman" w:hAnsi="Times New Roman" w:cs="Times New Roman"/>
          <w:sz w:val="28"/>
          <w:szCs w:val="28"/>
          <w:lang w:val="az-Latn-AZ"/>
        </w:rPr>
        <w:t xml:space="preserve">Sosial ekologiya insan, cəmiyyət və sosial mühitin qarşılıqlı təsirlərini öyrənən elmi istiqamətdir. Bu sahə insanların yalnız təbiətlə deyil, bir-biri ilə olan münasibətlərinin də ekoloji tarazlığa təsir etdiyini vurğulayır. Sosial mühit </w:t>
      </w:r>
      <w:r w:rsidR="00B22F76" w:rsidRPr="00A86A3E">
        <w:rPr>
          <w:rFonts w:ascii="Times New Roman" w:hAnsi="Times New Roman" w:cs="Times New Roman"/>
          <w:sz w:val="28"/>
          <w:szCs w:val="28"/>
          <w:lang w:val="az-Latn-AZ"/>
        </w:rPr>
        <w:t>-</w:t>
      </w:r>
      <w:r w:rsidR="00A86A3E">
        <w:rPr>
          <w:rFonts w:ascii="Times New Roman" w:hAnsi="Times New Roman" w:cs="Times New Roman"/>
          <w:sz w:val="28"/>
          <w:szCs w:val="28"/>
          <w:lang w:val="az-Latn-AZ"/>
        </w:rPr>
        <w:t xml:space="preserve"> </w:t>
      </w:r>
      <w:r w:rsidRPr="00A86A3E">
        <w:rPr>
          <w:rFonts w:ascii="Times New Roman" w:hAnsi="Times New Roman" w:cs="Times New Roman"/>
          <w:sz w:val="28"/>
          <w:szCs w:val="28"/>
          <w:lang w:val="az-Latn-AZ"/>
        </w:rPr>
        <w:t xml:space="preserve">ailə, məktəb, dost çevrəsi, kütləvi informasiya vasitələri və mədəni dəyərlər </w:t>
      </w:r>
      <w:r w:rsidR="00B22F76" w:rsidRPr="00A86A3E">
        <w:rPr>
          <w:rFonts w:ascii="Times New Roman" w:hAnsi="Times New Roman" w:cs="Times New Roman"/>
          <w:sz w:val="28"/>
          <w:szCs w:val="28"/>
          <w:lang w:val="az-Latn-AZ"/>
        </w:rPr>
        <w:t>-</w:t>
      </w:r>
      <w:r w:rsidR="00A86A3E">
        <w:rPr>
          <w:rFonts w:ascii="Times New Roman" w:hAnsi="Times New Roman" w:cs="Times New Roman"/>
          <w:sz w:val="28"/>
          <w:szCs w:val="28"/>
          <w:lang w:val="az-Latn-AZ"/>
        </w:rPr>
        <w:t xml:space="preserve"> </w:t>
      </w:r>
      <w:r w:rsidRPr="00A86A3E">
        <w:rPr>
          <w:rFonts w:ascii="Times New Roman" w:hAnsi="Times New Roman" w:cs="Times New Roman"/>
          <w:sz w:val="28"/>
          <w:szCs w:val="28"/>
          <w:lang w:val="az-Latn-AZ"/>
        </w:rPr>
        <w:t>fərdin psixoloji və mənəvi sağlamlığına ekosistem kimi təsir göstərir.</w:t>
      </w:r>
    </w:p>
    <w:p w14:paraId="662B46B4" w14:textId="77777777" w:rsidR="009A4EBB" w:rsidRPr="00A86A3E" w:rsidRDefault="00406770" w:rsidP="007C011B">
      <w:pPr>
        <w:spacing w:after="0" w:line="276" w:lineRule="auto"/>
        <w:ind w:firstLine="567"/>
        <w:jc w:val="both"/>
        <w:rPr>
          <w:rFonts w:ascii="Times New Roman" w:hAnsi="Times New Roman" w:cs="Times New Roman"/>
          <w:sz w:val="28"/>
          <w:szCs w:val="28"/>
          <w:lang w:val="az-Latn-AZ"/>
        </w:rPr>
      </w:pPr>
      <w:r w:rsidRPr="00A86A3E">
        <w:rPr>
          <w:rFonts w:ascii="Times New Roman" w:hAnsi="Times New Roman" w:cs="Times New Roman"/>
          <w:sz w:val="28"/>
          <w:szCs w:val="28"/>
          <w:lang w:val="az-Latn-AZ"/>
        </w:rPr>
        <w:t>Məqalənin müəllifi James P.Takona</w:t>
      </w:r>
      <w:r w:rsidR="009A4EBB" w:rsidRPr="00A86A3E">
        <w:rPr>
          <w:rFonts w:ascii="Times New Roman" w:hAnsi="Times New Roman" w:cs="Times New Roman"/>
          <w:sz w:val="28"/>
          <w:szCs w:val="28"/>
          <w:lang w:val="az-Latn-AZ"/>
        </w:rPr>
        <w:t xml:space="preserve"> bu modeli “sosial ekosistemlərdə qarşılıqlı enerji dövranı” adlandırır. Yəni hər bir münasibət, hər bir qarşılıqlı təsir fərdin daxili balansını gücləndirə və ya zəiflədə bilər. Əgər bu mühitdə empatiya, hörmət və ədalət prinsipləri hakimdirsə, fərdi inkişaf üçün münbit şərait yaranır.</w:t>
      </w:r>
    </w:p>
    <w:p w14:paraId="5A8D48A5" w14:textId="77777777" w:rsidR="006E7D6A" w:rsidRDefault="00180AC5" w:rsidP="006E7D6A">
      <w:pPr>
        <w:spacing w:after="0" w:line="276" w:lineRule="auto"/>
        <w:ind w:firstLine="567"/>
        <w:jc w:val="both"/>
        <w:rPr>
          <w:rFonts w:ascii="Times New Roman" w:hAnsi="Times New Roman" w:cs="Times New Roman"/>
          <w:sz w:val="28"/>
          <w:szCs w:val="28"/>
          <w:lang w:val="az-Latn-AZ"/>
        </w:rPr>
      </w:pPr>
      <w:r w:rsidRPr="00A86A3E">
        <w:rPr>
          <w:rFonts w:ascii="Times New Roman" w:hAnsi="Times New Roman" w:cs="Times New Roman"/>
          <w:sz w:val="28"/>
          <w:szCs w:val="28"/>
          <w:lang w:val="az-Latn-AZ"/>
        </w:rPr>
        <w:t xml:space="preserve">Bu </w:t>
      </w:r>
      <w:r w:rsidR="009A4EBB" w:rsidRPr="00A86A3E">
        <w:rPr>
          <w:rFonts w:ascii="Times New Roman" w:hAnsi="Times New Roman" w:cs="Times New Roman"/>
          <w:sz w:val="28"/>
          <w:szCs w:val="28"/>
          <w:lang w:val="az-Latn-AZ"/>
        </w:rPr>
        <w:t xml:space="preserve">ekosistemdə </w:t>
      </w:r>
      <w:r w:rsidRPr="00A86A3E">
        <w:rPr>
          <w:rFonts w:ascii="Times New Roman" w:hAnsi="Times New Roman" w:cs="Times New Roman"/>
          <w:sz w:val="28"/>
          <w:szCs w:val="28"/>
          <w:lang w:val="az-Latn-AZ"/>
        </w:rPr>
        <w:t xml:space="preserve">uşağı gücləndirən və formalaşdıran əsas </w:t>
      </w:r>
      <w:r w:rsidR="009A4EBB" w:rsidRPr="00A86A3E">
        <w:rPr>
          <w:rFonts w:ascii="Times New Roman" w:hAnsi="Times New Roman" w:cs="Times New Roman"/>
          <w:sz w:val="28"/>
          <w:szCs w:val="28"/>
          <w:lang w:val="az-Latn-AZ"/>
        </w:rPr>
        <w:t>amil</w:t>
      </w:r>
      <w:r w:rsidRPr="00A86A3E">
        <w:rPr>
          <w:rFonts w:ascii="Times New Roman" w:hAnsi="Times New Roman" w:cs="Times New Roman"/>
          <w:sz w:val="28"/>
          <w:szCs w:val="28"/>
          <w:lang w:val="az-Latn-AZ"/>
        </w:rPr>
        <w:t xml:space="preserve"> təhsildir</w:t>
      </w:r>
      <w:r w:rsidR="009A4EBB" w:rsidRPr="00A86A3E">
        <w:rPr>
          <w:rFonts w:ascii="Times New Roman" w:hAnsi="Times New Roman" w:cs="Times New Roman"/>
          <w:sz w:val="28"/>
          <w:szCs w:val="28"/>
          <w:lang w:val="az-Latn-AZ"/>
        </w:rPr>
        <w:t>. Məktəb yalnız bilik ötürən yer deyil; o, eyni zamanda sosial bacarıqların, emosional savadın və əxlaqi prinsiplərin inkişaf meydanıdır.</w:t>
      </w:r>
      <w:r w:rsidR="00A86A3E">
        <w:rPr>
          <w:rFonts w:ascii="Times New Roman" w:hAnsi="Times New Roman" w:cs="Times New Roman"/>
          <w:sz w:val="28"/>
          <w:szCs w:val="28"/>
          <w:lang w:val="az-Latn-AZ"/>
        </w:rPr>
        <w:t xml:space="preserve"> </w:t>
      </w:r>
      <w:r w:rsidR="009A4EBB" w:rsidRPr="00A86A3E">
        <w:rPr>
          <w:rFonts w:ascii="Times New Roman" w:hAnsi="Times New Roman" w:cs="Times New Roman"/>
          <w:sz w:val="28"/>
          <w:szCs w:val="28"/>
          <w:lang w:val="az-Latn-AZ"/>
        </w:rPr>
        <w:t>“BMC Psychology” jurnalında də</w:t>
      </w:r>
      <w:r w:rsidRPr="00A86A3E">
        <w:rPr>
          <w:rFonts w:ascii="Times New Roman" w:hAnsi="Times New Roman" w:cs="Times New Roman"/>
          <w:sz w:val="28"/>
          <w:szCs w:val="28"/>
          <w:lang w:val="az-Latn-AZ"/>
        </w:rPr>
        <w:t>rc edilən başqa məqalədə</w:t>
      </w:r>
      <w:r w:rsidR="009A4EBB" w:rsidRPr="00A86A3E">
        <w:rPr>
          <w:rFonts w:ascii="Times New Roman" w:hAnsi="Times New Roman" w:cs="Times New Roman"/>
          <w:sz w:val="28"/>
          <w:szCs w:val="28"/>
          <w:lang w:val="az-Latn-AZ"/>
        </w:rPr>
        <w:t xml:space="preserve"> göstərilir ki, məktəb mühiti uşağın idrak, emosional və sosial inkişaf səviyyəsinə birbaşa təsir edir.</w:t>
      </w:r>
      <w:r w:rsidRPr="00A86A3E">
        <w:rPr>
          <w:rFonts w:ascii="Times New Roman" w:hAnsi="Times New Roman" w:cs="Times New Roman"/>
          <w:sz w:val="28"/>
          <w:szCs w:val="28"/>
          <w:lang w:val="az-Latn-AZ"/>
        </w:rPr>
        <w:t xml:space="preserve"> </w:t>
      </w:r>
      <w:r w:rsidR="009A4EBB" w:rsidRPr="00A86A3E">
        <w:rPr>
          <w:rFonts w:ascii="Times New Roman" w:hAnsi="Times New Roman" w:cs="Times New Roman"/>
          <w:sz w:val="28"/>
          <w:szCs w:val="28"/>
          <w:lang w:val="az-Latn-AZ"/>
        </w:rPr>
        <w:t>Məqalə</w:t>
      </w:r>
      <w:r w:rsidR="0062022B" w:rsidRPr="00A86A3E">
        <w:rPr>
          <w:rFonts w:ascii="Times New Roman" w:hAnsi="Times New Roman" w:cs="Times New Roman"/>
          <w:sz w:val="28"/>
          <w:szCs w:val="28"/>
          <w:lang w:val="az-Latn-AZ"/>
        </w:rPr>
        <w:t xml:space="preserve"> müəllifləri bildirir ki, </w:t>
      </w:r>
      <w:r w:rsidR="009A4EBB" w:rsidRPr="00A86A3E">
        <w:rPr>
          <w:rFonts w:ascii="Times New Roman" w:hAnsi="Times New Roman" w:cs="Times New Roman"/>
          <w:sz w:val="28"/>
          <w:szCs w:val="28"/>
          <w:lang w:val="az-Latn-AZ"/>
        </w:rPr>
        <w:t>məktəbdəki münasibətlərin keyfiyyəti, müəllimlərin empatik yanaşması və şagirdlərarası qarşılıqlı hörmət uşağın ko</w:t>
      </w:r>
      <w:r w:rsidR="00374D3D">
        <w:rPr>
          <w:rFonts w:ascii="Times New Roman" w:hAnsi="Times New Roman" w:cs="Times New Roman"/>
          <w:sz w:val="28"/>
          <w:szCs w:val="28"/>
          <w:lang w:val="az-Latn-AZ"/>
        </w:rPr>
        <w:t>q</w:t>
      </w:r>
      <w:r w:rsidR="009A4EBB" w:rsidRPr="00A86A3E">
        <w:rPr>
          <w:rFonts w:ascii="Times New Roman" w:hAnsi="Times New Roman" w:cs="Times New Roman"/>
          <w:sz w:val="28"/>
          <w:szCs w:val="28"/>
          <w:lang w:val="az-Latn-AZ"/>
        </w:rPr>
        <w:t xml:space="preserve">nitiv potensialını artırır. </w:t>
      </w:r>
      <w:r w:rsidRPr="00A86A3E">
        <w:rPr>
          <w:rFonts w:ascii="Times New Roman" w:hAnsi="Times New Roman" w:cs="Times New Roman"/>
          <w:sz w:val="28"/>
          <w:szCs w:val="28"/>
          <w:lang w:val="az-Latn-AZ"/>
        </w:rPr>
        <w:t>T</w:t>
      </w:r>
      <w:r w:rsidR="009A4EBB" w:rsidRPr="00A86A3E">
        <w:rPr>
          <w:rFonts w:ascii="Times New Roman" w:hAnsi="Times New Roman" w:cs="Times New Roman"/>
          <w:sz w:val="28"/>
          <w:szCs w:val="28"/>
          <w:lang w:val="az-Latn-AZ"/>
        </w:rPr>
        <w:t xml:space="preserve">ənqid, təzyiq və neqativ rəqabət </w:t>
      </w:r>
      <w:r w:rsidRPr="00A86A3E">
        <w:rPr>
          <w:rFonts w:ascii="Times New Roman" w:hAnsi="Times New Roman" w:cs="Times New Roman"/>
          <w:sz w:val="28"/>
          <w:szCs w:val="28"/>
          <w:lang w:val="az-Latn-AZ"/>
        </w:rPr>
        <w:t>mühiti</w:t>
      </w:r>
      <w:r w:rsidR="009A4EBB" w:rsidRPr="00A86A3E">
        <w:rPr>
          <w:rFonts w:ascii="Times New Roman" w:hAnsi="Times New Roman" w:cs="Times New Roman"/>
          <w:sz w:val="28"/>
          <w:szCs w:val="28"/>
          <w:lang w:val="az-Latn-AZ"/>
        </w:rPr>
        <w:t xml:space="preserve"> uşaqlarda stres</w:t>
      </w:r>
      <w:r w:rsidR="00374D3D">
        <w:rPr>
          <w:rFonts w:ascii="Times New Roman" w:hAnsi="Times New Roman" w:cs="Times New Roman"/>
          <w:sz w:val="28"/>
          <w:szCs w:val="28"/>
          <w:lang w:val="az-Latn-AZ"/>
        </w:rPr>
        <w:t>s</w:t>
      </w:r>
      <w:r w:rsidR="009A4EBB" w:rsidRPr="00A86A3E">
        <w:rPr>
          <w:rFonts w:ascii="Times New Roman" w:hAnsi="Times New Roman" w:cs="Times New Roman"/>
          <w:sz w:val="28"/>
          <w:szCs w:val="28"/>
          <w:lang w:val="az-Latn-AZ"/>
        </w:rPr>
        <w:t xml:space="preserve"> və özünəinamsızlıq yaradır.</w:t>
      </w:r>
      <w:r w:rsidR="006E7D6A" w:rsidRPr="00970404">
        <w:rPr>
          <w:rFonts w:ascii="Times New Roman" w:hAnsi="Times New Roman" w:cs="Times New Roman"/>
          <w:sz w:val="28"/>
          <w:szCs w:val="28"/>
          <w:lang w:val="az-Latn-AZ"/>
        </w:rPr>
        <w:t xml:space="preserve"> </w:t>
      </w:r>
    </w:p>
    <w:p w14:paraId="4B852C74" w14:textId="4850B06E"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Uşağın ilk sosial mühiti ailədir. Burada formalaşan emosional sabitlik və dəyərlər sonradan məktəb və cəmiyyət münasibətlərinə də sirayət edir. Ailə və məktəb arasındakı harmonik əlaqə uşağın sosial adaptasiyasını gücləndirir və onun psixi sağlamlığı üçün qoruyucu faktor rolunu oynayır.</w:t>
      </w:r>
    </w:p>
    <w:p w14:paraId="4F072B9E" w14:textId="5D3F64D5" w:rsidR="006E7D6A" w:rsidRPr="006E7D6A" w:rsidRDefault="006E7D6A" w:rsidP="006E7D6A">
      <w:pPr>
        <w:spacing w:after="0" w:line="276" w:lineRule="auto"/>
        <w:ind w:firstLine="567"/>
        <w:jc w:val="both"/>
        <w:rPr>
          <w:rFonts w:ascii="Times New Roman" w:hAnsi="Times New Roman" w:cs="Times New Roman"/>
          <w:sz w:val="28"/>
          <w:szCs w:val="28"/>
          <w:lang w:val="az-Latn-AZ"/>
        </w:rPr>
      </w:pPr>
      <w:bookmarkStart w:id="0" w:name="_Hlk213324366"/>
      <w:r>
        <w:rPr>
          <w:rFonts w:ascii="Times New Roman" w:hAnsi="Times New Roman" w:cs="Times New Roman"/>
          <w:sz w:val="28"/>
          <w:szCs w:val="28"/>
          <w:lang w:val="az-Latn-AZ"/>
        </w:rPr>
        <w:t>A</w:t>
      </w:r>
      <w:r w:rsidRPr="006E7D6A">
        <w:rPr>
          <w:rFonts w:ascii="Times New Roman" w:hAnsi="Times New Roman" w:cs="Times New Roman"/>
          <w:sz w:val="28"/>
          <w:szCs w:val="28"/>
          <w:lang w:val="az-Latn-AZ"/>
        </w:rPr>
        <w:t>ilə və məktəb eyni dəyərlər sistemini paylaş</w:t>
      </w:r>
      <w:r>
        <w:rPr>
          <w:rFonts w:ascii="Times New Roman" w:hAnsi="Times New Roman" w:cs="Times New Roman"/>
          <w:sz w:val="28"/>
          <w:szCs w:val="28"/>
          <w:lang w:val="az-Latn-AZ"/>
        </w:rPr>
        <w:t>anda</w:t>
      </w:r>
      <w:bookmarkEnd w:id="0"/>
      <w:r w:rsidRPr="006E7D6A">
        <w:rPr>
          <w:rFonts w:ascii="Times New Roman" w:hAnsi="Times New Roman" w:cs="Times New Roman"/>
          <w:sz w:val="28"/>
          <w:szCs w:val="28"/>
          <w:lang w:val="az-Latn-AZ"/>
        </w:rPr>
        <w:t xml:space="preserve">, uşaq iki fərqli sosial məkanda özünü təhlükəsiz və qəbul olunmuş hiss edir. Bu isə onun özünüifadə və yaradıcılıq qabiliyyətini gücləndirir. Əks halda, ailə ilə məktəb arasında ziddiyyətlər </w:t>
      </w:r>
      <w:r w:rsidRPr="006E7D6A">
        <w:rPr>
          <w:rFonts w:ascii="Times New Roman" w:hAnsi="Times New Roman" w:cs="Times New Roman"/>
          <w:sz w:val="28"/>
          <w:szCs w:val="28"/>
          <w:lang w:val="az-Latn-AZ"/>
        </w:rPr>
        <w:lastRenderedPageBreak/>
        <w:t>(məsələn, birinin avtoritar, digərinin liberal olması) uşağın sosial kimlik böhranına və davranış pozuntularına gətirib çıxara bilər.</w:t>
      </w:r>
    </w:p>
    <w:p w14:paraId="61211F31" w14:textId="77777777"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Yeniyetməlik dövrü sosial ekologiyanın ən həssas mərhələsidir. Bu yaşda fərd həm ailədən qismən uzaqlaşır, həm də yeni sosial qruplara - dostlara, müəllimlərə, onlayn icmalara yönəlir. Araşdırmalar göstərir ki, gənclərin emosional rifahı bu mərhələdə müxtəlif ekoloji domenlər - ailə, məktəb, məhəllə və virtual sosial şəbəkələr - arasında balansdan asılıdır.</w:t>
      </w:r>
    </w:p>
    <w:p w14:paraId="4EB68FFD" w14:textId="20FF60E3"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 xml:space="preserve">Yeniyetmə müsbət sosial əlaqələr içindədirsə, özünü dəyərli və təhlükəsiz hiss edir, bu da onun şəxsiyyət </w:t>
      </w:r>
      <w:r>
        <w:rPr>
          <w:rFonts w:ascii="Times New Roman" w:hAnsi="Times New Roman" w:cs="Times New Roman"/>
          <w:sz w:val="28"/>
          <w:szCs w:val="28"/>
          <w:lang w:val="az-Latn-AZ"/>
        </w:rPr>
        <w:t xml:space="preserve">kimi </w:t>
      </w:r>
      <w:r w:rsidRPr="006E7D6A">
        <w:rPr>
          <w:rFonts w:ascii="Times New Roman" w:hAnsi="Times New Roman" w:cs="Times New Roman"/>
          <w:sz w:val="28"/>
          <w:szCs w:val="28"/>
          <w:lang w:val="az-Latn-AZ"/>
        </w:rPr>
        <w:t>inkişafını gücləndirir. Əksinə, neqativ münasibətlər, mobbinq və ya sosial təcrid yeniyetmənin mənlik konsepsiyasına zərbə vurur, özünüifadə imkanlarını məhdudlaşdırır.</w:t>
      </w:r>
    </w:p>
    <w:p w14:paraId="4CBEBA0C" w14:textId="77777777"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Müasir təhsil sistemlərində sosial ekologiya prinsiplərinin tətbiqi uşaqların və gənclərin harmonik inkişafı üçün əsas vasitələrdən biridir. Bu prinsiplər üç səviyyədə həyata keçirilə bilər:</w:t>
      </w:r>
    </w:p>
    <w:p w14:paraId="4BF42FBB" w14:textId="77777777"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1. Fərdi - şagirdin özünüdərketmə, emosional savad və empatiya bacarıqlarını inkişaf etdirmək.</w:t>
      </w:r>
    </w:p>
    <w:p w14:paraId="71D7FCCF" w14:textId="77777777"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2. Məktəb - müəllimlər arasında əməkdaşlıq, inklüziv təhsil və sosial ədalət mühitinin qurulması.</w:t>
      </w:r>
    </w:p>
    <w:p w14:paraId="060A9647" w14:textId="77777777"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3. İctimai səviyyə - təhsilin ədalətli və bərabər imkanlara əsaslanması, sosial dəstək sistemlərinin möhkəmləndirilməsi.</w:t>
      </w:r>
    </w:p>
    <w:p w14:paraId="5F33C5AF" w14:textId="77777777"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Sosial ekologiyada disharmoniya - yəni sosial mühitin zəhərlənməsi fərdlərin emosional və intellektual inkişafına ciddi zərbə vurur. Araşdırmalar təsdiq edir ki, məktəblərdə sosial ədalətsizlik, diskriminasiya və laqeyd münasibət uşaqların öyrənməyə olan motivasiyasını azaldır.</w:t>
      </w:r>
    </w:p>
    <w:p w14:paraId="03412ADC" w14:textId="77777777" w:rsid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Bu, ekosistemdəki balansın pozulmasına bənzəyir. Təbiətdə bir elementin çirklənməsi başqa sistemləri zədələyirsə, sosial mühitdə də bir neqativ münasibət bütün sinfin atmosferini korlaya bilər.</w:t>
      </w:r>
      <w:r w:rsidRPr="00970404">
        <w:rPr>
          <w:rFonts w:ascii="Times New Roman" w:hAnsi="Times New Roman" w:cs="Times New Roman"/>
          <w:sz w:val="28"/>
          <w:szCs w:val="28"/>
          <w:lang w:val="az-Latn-AZ"/>
        </w:rPr>
        <w:t xml:space="preserve"> </w:t>
      </w:r>
    </w:p>
    <w:p w14:paraId="2F0C6E6F" w14:textId="295028FD"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Sosial disharmoniya nəticəsində uşaqlarda:</w:t>
      </w:r>
    </w:p>
    <w:p w14:paraId="0AF553BF" w14:textId="77777777"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 stress və aqressiya halları artır,</w:t>
      </w:r>
    </w:p>
    <w:p w14:paraId="009A7B71" w14:textId="77777777"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 sosial əlaqələr zəifləyir,</w:t>
      </w:r>
    </w:p>
    <w:p w14:paraId="417E423E" w14:textId="77777777"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 yaradıcılıq və empatiya kimi bacarıqlar arxa plana keçir.</w:t>
      </w:r>
    </w:p>
    <w:p w14:paraId="23C0141A" w14:textId="77777777"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Bu səbəbdən təhsil sistemində sosial ekologiyanın əsas məqsədi yalnız akademik nailiyyətlər deyil, həm də emosional və sosial rifahın qorunması olmalıdır.</w:t>
      </w:r>
    </w:p>
    <w:p w14:paraId="1ACFE4A4" w14:textId="77777777"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Uşaqlar və yeniyetmələr sosial ekosistemin gələcək memarlarıdır. Onların dünyagörüşü bu günkü sosial və təhsil mühitinin məhsuludur. Əgər bu mühit ədalət, hörmət və əməkdaşlıq prinsipləri üzərində qurularsa, gələcək nəsil daha empatik və məsuliyyətli olacaq.</w:t>
      </w:r>
    </w:p>
    <w:p w14:paraId="34832E16" w14:textId="77777777" w:rsidR="006E7D6A" w:rsidRPr="006E7D6A" w:rsidRDefault="006E7D6A" w:rsidP="006E7D6A">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 xml:space="preserve">Sosial ekologiya insan inkişafının çoxsəviyyəli bir sistem olduğunu göstərir. Uşaqlar və yeniyetmələr üçün bu sistemin mərkəzində təhsil dayanır. Məktəb, ailə </w:t>
      </w:r>
      <w:r w:rsidRPr="006E7D6A">
        <w:rPr>
          <w:rFonts w:ascii="Times New Roman" w:hAnsi="Times New Roman" w:cs="Times New Roman"/>
          <w:sz w:val="28"/>
          <w:szCs w:val="28"/>
          <w:lang w:val="az-Latn-AZ"/>
        </w:rPr>
        <w:lastRenderedPageBreak/>
        <w:t>və cəmiyyət birlikdə bir ekosistem yaradır: burada hər bir ünsiyyət, hər bir dəyər və münasibət fərdin şəxsiyyətinə təsir edir.</w:t>
      </w:r>
    </w:p>
    <w:p w14:paraId="352BDDDE" w14:textId="6F114533" w:rsidR="0062022B" w:rsidRPr="00970404" w:rsidRDefault="006E7D6A" w:rsidP="002C4113">
      <w:pPr>
        <w:spacing w:after="0" w:line="276" w:lineRule="auto"/>
        <w:ind w:firstLine="567"/>
        <w:jc w:val="both"/>
        <w:rPr>
          <w:rFonts w:ascii="Times New Roman" w:hAnsi="Times New Roman" w:cs="Times New Roman"/>
          <w:sz w:val="28"/>
          <w:szCs w:val="28"/>
          <w:lang w:val="az-Latn-AZ"/>
        </w:rPr>
      </w:pPr>
      <w:r w:rsidRPr="006E7D6A">
        <w:rPr>
          <w:rFonts w:ascii="Times New Roman" w:hAnsi="Times New Roman" w:cs="Times New Roman"/>
          <w:sz w:val="28"/>
          <w:szCs w:val="28"/>
          <w:lang w:val="az-Latn-AZ"/>
        </w:rPr>
        <w:t>Əgər bu ekosistemdə harmoniya, empatiya və ədalət hökm sürürsə, insanın daxili potensialı çiçəklənir. Sosial ekologiya bizə öyrədir ki, şəxsi inkişaf üçün sadəcə fərdi istək yetərli deyil, sağlam sosial mühit, dəstəkləyici münasibətlər və balanslı təhsil sistemi də lazımdır.</w:t>
      </w:r>
    </w:p>
    <w:sectPr w:rsidR="0062022B" w:rsidRPr="009704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Yu Mincho">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34B0"/>
    <w:rsid w:val="00180AC5"/>
    <w:rsid w:val="002C4113"/>
    <w:rsid w:val="002C5DDF"/>
    <w:rsid w:val="00374D3D"/>
    <w:rsid w:val="00406770"/>
    <w:rsid w:val="004C0DA4"/>
    <w:rsid w:val="0062022B"/>
    <w:rsid w:val="006E7D6A"/>
    <w:rsid w:val="00720CC2"/>
    <w:rsid w:val="007C011B"/>
    <w:rsid w:val="00970404"/>
    <w:rsid w:val="009A4EBB"/>
    <w:rsid w:val="00A86A3E"/>
    <w:rsid w:val="00B22F76"/>
    <w:rsid w:val="00BB0E40"/>
    <w:rsid w:val="00D17A8A"/>
    <w:rsid w:val="00D34A26"/>
    <w:rsid w:val="00D534B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CD9F7"/>
  <w15:chartTrackingRefBased/>
  <w15:docId w15:val="{C5387747-B0EE-4825-867D-DB78362A9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7C011B"/>
    <w:pPr>
      <w:spacing w:after="0" w:line="240" w:lineRule="auto"/>
    </w:pPr>
  </w:style>
  <w:style w:type="paragraph" w:styleId="BalloonText">
    <w:name w:val="Balloon Text"/>
    <w:basedOn w:val="Normal"/>
    <w:link w:val="BalloonTextChar"/>
    <w:uiPriority w:val="99"/>
    <w:semiHidden/>
    <w:unhideWhenUsed/>
    <w:rsid w:val="009704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040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870</Words>
  <Characters>4960</Characters>
  <Application>Microsoft Office Word</Application>
  <DocSecurity>0</DocSecurity>
  <Lines>41</Lines>
  <Paragraphs>11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3</cp:revision>
  <dcterms:created xsi:type="dcterms:W3CDTF">2025-11-07T07:09:00Z</dcterms:created>
  <dcterms:modified xsi:type="dcterms:W3CDTF">2025-11-07T07:34:00Z</dcterms:modified>
</cp:coreProperties>
</file>